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87A5" w14:textId="77777777" w:rsidR="00B44F94" w:rsidRDefault="00B44F94" w:rsidP="00B44F94">
      <w:pPr>
        <w:pStyle w:val="Textbody"/>
        <w:spacing w:after="0"/>
        <w:ind w:left="300" w:right="300"/>
        <w:jc w:val="center"/>
        <w:rPr>
          <w:rFonts w:ascii="Caudex" w:hAnsi="Caudex"/>
          <w:color w:val="11175E"/>
          <w:spacing w:val="45"/>
          <w:sz w:val="28"/>
          <w:lang w:val="it-IT"/>
        </w:rPr>
      </w:pPr>
    </w:p>
    <w:p w14:paraId="48CFADAF" w14:textId="77777777" w:rsidR="00B44F94" w:rsidRDefault="00B44F94" w:rsidP="00B44F94">
      <w:pPr>
        <w:pStyle w:val="Textbody"/>
        <w:spacing w:after="0"/>
        <w:ind w:left="300" w:right="300"/>
        <w:jc w:val="center"/>
        <w:rPr>
          <w:rFonts w:ascii="Caudex" w:hAnsi="Caudex"/>
          <w:color w:val="11175E"/>
          <w:spacing w:val="45"/>
          <w:sz w:val="28"/>
          <w:lang w:val="it-IT"/>
        </w:rPr>
      </w:pPr>
    </w:p>
    <w:p w14:paraId="2EC4930D" w14:textId="77777777" w:rsidR="00B44F94" w:rsidRDefault="00B44F94" w:rsidP="00B44F94">
      <w:pPr>
        <w:pStyle w:val="Textbody"/>
        <w:spacing w:after="0"/>
        <w:ind w:left="300" w:right="300"/>
        <w:jc w:val="center"/>
        <w:rPr>
          <w:rFonts w:ascii="Caudex" w:hAnsi="Caudex"/>
          <w:color w:val="11175E"/>
          <w:spacing w:val="45"/>
          <w:sz w:val="28"/>
          <w:lang w:val="it-IT"/>
        </w:rPr>
      </w:pPr>
    </w:p>
    <w:p w14:paraId="5A0032A8" w14:textId="132FE082" w:rsidR="00000000" w:rsidRPr="00B44F94" w:rsidRDefault="009600FD" w:rsidP="00B44F94">
      <w:pPr>
        <w:pStyle w:val="Textbody"/>
        <w:spacing w:after="0"/>
        <w:ind w:left="300" w:right="300"/>
        <w:jc w:val="center"/>
        <w:rPr>
          <w:rFonts w:ascii="Caudex" w:hAnsi="Caudex"/>
          <w:color w:val="11175E"/>
          <w:spacing w:val="45"/>
          <w:sz w:val="28"/>
          <w:lang w:val="it-IT"/>
        </w:rPr>
      </w:pPr>
      <w:r w:rsidRPr="00B44F94">
        <w:rPr>
          <w:rFonts w:ascii="Caudex" w:hAnsi="Caudex"/>
          <w:color w:val="11175E"/>
          <w:spacing w:val="45"/>
          <w:sz w:val="28"/>
          <w:lang w:val="it-IT"/>
        </w:rPr>
        <w:t xml:space="preserve">Vademecum </w:t>
      </w:r>
      <w:proofErr w:type="spellStart"/>
      <w:r w:rsidRPr="00B44F94">
        <w:rPr>
          <w:rFonts w:ascii="Caudex" w:hAnsi="Caudex"/>
          <w:color w:val="11175E"/>
          <w:spacing w:val="45"/>
          <w:sz w:val="28"/>
          <w:lang w:val="it-IT"/>
        </w:rPr>
        <w:t>Covid</w:t>
      </w:r>
      <w:proofErr w:type="spellEnd"/>
    </w:p>
    <w:p w14:paraId="3E5D59DC" w14:textId="77777777" w:rsidR="00B44F94" w:rsidRPr="00B44F94" w:rsidRDefault="00B44F94" w:rsidP="00B44F94">
      <w:pPr>
        <w:pStyle w:val="Textbody"/>
        <w:spacing w:after="0"/>
        <w:ind w:left="300" w:right="300"/>
        <w:rPr>
          <w:rFonts w:ascii="Caudex" w:hAnsi="Caudex"/>
          <w:color w:val="11175E"/>
          <w:spacing w:val="45"/>
          <w:sz w:val="28"/>
          <w:lang w:val="it-IT"/>
        </w:rPr>
      </w:pPr>
    </w:p>
    <w:p w14:paraId="67A1468A" w14:textId="23C379DD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750B27">
        <w:rPr>
          <w:rFonts w:asciiTheme="minorHAnsi" w:hAnsiTheme="minorHAnsi" w:cstheme="minorHAnsi"/>
          <w:color w:val="666666"/>
          <w:sz w:val="28"/>
          <w:szCs w:val="28"/>
          <w:lang w:val="it-IT"/>
        </w:rPr>
        <w:t>Per salvaguardare la salute dei visitatori e dei dipendenti, è necessario seguire le norme dettate dal DPCM del 17 maggio 2020 e le Linee Guida emanate dalla Regione Piemonte</w:t>
      </w:r>
      <w:r w:rsidR="00B44F94" w:rsidRPr="00750B27">
        <w:rPr>
          <w:rFonts w:asciiTheme="minorHAnsi" w:hAnsiTheme="minorHAnsi" w:cstheme="minorHAnsi"/>
          <w:color w:val="666666"/>
          <w:sz w:val="28"/>
          <w:szCs w:val="28"/>
          <w:lang w:val="it-IT"/>
        </w:rPr>
        <w:t>.</w:t>
      </w:r>
    </w:p>
    <w:p w14:paraId="1CA07620" w14:textId="155B3625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 xml:space="preserve">La visita si </w:t>
      </w:r>
      <w:r w:rsidR="00B44F94"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svolge</w:t>
      </w: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 xml:space="preserve"> in autonomia e i visitatori, direttamente con il proprio </w:t>
      </w:r>
      <w:proofErr w:type="spellStart"/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smartphone</w:t>
      </w:r>
      <w:proofErr w:type="spellEnd"/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 xml:space="preserve">, possono inquadrare i </w:t>
      </w:r>
      <w:proofErr w:type="spellStart"/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QRCode</w:t>
      </w:r>
      <w:proofErr w:type="spellEnd"/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 xml:space="preserve"> installati nei vari punti d'interesse nelle sale e nel parco e ascoltare  e vedere filmati direttamente con la spiegazione del padrone di casa</w:t>
      </w:r>
    </w:p>
    <w:p w14:paraId="52E07454" w14:textId="77777777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 xml:space="preserve">La frequenza di entrata all’interno del Castello è cadenzata ogni 15 minuti. </w:t>
      </w:r>
      <w:r w:rsidRPr="00750B27">
        <w:rPr>
          <w:rFonts w:asciiTheme="minorHAnsi" w:hAnsiTheme="minorHAnsi" w:cstheme="minorHAnsi"/>
          <w:color w:val="800080"/>
          <w:sz w:val="28"/>
          <w:szCs w:val="28"/>
          <w:lang w:val="it-IT"/>
        </w:rPr>
        <w:t xml:space="preserve"> </w:t>
      </w:r>
    </w:p>
    <w:p w14:paraId="07DB9808" w14:textId="77777777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Nel rispetto delle norme di</w:t>
      </w: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 xml:space="preserve"> sicurezza, gli accessi ai siti potranno essere limitati.</w:t>
      </w:r>
    </w:p>
    <w:p w14:paraId="0E641266" w14:textId="77777777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Non è possibile accedere ai siti in presenza di febbre (oltre 37.5°)</w:t>
      </w:r>
    </w:p>
    <w:p w14:paraId="30227BF8" w14:textId="77777777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L’accesso è consentito solo se muniti di mascherina.</w:t>
      </w:r>
    </w:p>
    <w:p w14:paraId="35FA9350" w14:textId="77777777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 xml:space="preserve">Si consiglia di lavarsi le mani frequentemente; lungo i percorsi di visita </w:t>
      </w: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 xml:space="preserve">  sono disponibili dispenser di gel igienizzante.</w:t>
      </w:r>
    </w:p>
    <w:p w14:paraId="68F24312" w14:textId="77777777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Mantenere sempre una distanza maggiore di 1 metro dagli altri visitatori e dal personale.</w:t>
      </w:r>
    </w:p>
    <w:p w14:paraId="3103EFAB" w14:textId="6738D905" w:rsidR="00BB194C" w:rsidRPr="00750B27" w:rsidRDefault="009600FD">
      <w:pPr>
        <w:pStyle w:val="Textbody"/>
        <w:spacing w:after="450" w:line="390" w:lineRule="atLeast"/>
        <w:rPr>
          <w:rFonts w:asciiTheme="minorHAnsi" w:hAnsiTheme="minorHAnsi" w:cstheme="minorHAnsi"/>
          <w:lang w:val="it-IT"/>
        </w:rPr>
      </w:pPr>
      <w:r w:rsidRPr="00750B27">
        <w:rPr>
          <w:rStyle w:val="Enfasicorsivo"/>
          <w:rFonts w:asciiTheme="minorHAnsi" w:hAnsiTheme="minorHAnsi" w:cstheme="minorHAnsi"/>
          <w:i w:val="0"/>
          <w:color w:val="333333"/>
          <w:sz w:val="28"/>
          <w:szCs w:val="28"/>
          <w:lang w:val="it-IT"/>
        </w:rPr>
        <w:t>Vi ringraziamo per voler seguire tutte le indicazioni presenti sui cartelli e fornite dal personale di vigilanza</w:t>
      </w: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.</w:t>
      </w:r>
    </w:p>
    <w:p w14:paraId="66BAD5D2" w14:textId="26B1614B" w:rsidR="00BB194C" w:rsidRPr="00750B27" w:rsidRDefault="009600FD" w:rsidP="00B44F94">
      <w:pPr>
        <w:pStyle w:val="Textbody"/>
        <w:spacing w:after="450" w:line="390" w:lineRule="atLeast"/>
        <w:rPr>
          <w:rFonts w:asciiTheme="minorHAnsi" w:hAnsiTheme="minorHAnsi" w:cstheme="minorHAnsi"/>
          <w:lang w:val="it-IT"/>
        </w:rPr>
      </w:pPr>
      <w:r w:rsidRPr="00750B27">
        <w:rPr>
          <w:rFonts w:asciiTheme="minorHAnsi" w:hAnsiTheme="minorHAnsi" w:cstheme="minorHAnsi"/>
          <w:color w:val="333333"/>
          <w:sz w:val="28"/>
          <w:szCs w:val="28"/>
          <w:lang w:val="it-IT"/>
        </w:rPr>
        <w:t>Vi invitiamo a consultare le </w:t>
      </w:r>
      <w:hyperlink r:id="rId6" w:anchor="zone" w:history="1">
        <w:r w:rsidRPr="00750B27">
          <w:rPr>
            <w:rFonts w:asciiTheme="minorHAnsi" w:hAnsiTheme="minorHAnsi" w:cstheme="minorHAnsi"/>
            <w:color w:val="800080"/>
            <w:sz w:val="28"/>
            <w:szCs w:val="28"/>
            <w:lang w:val="it-IT"/>
          </w:rPr>
          <w:t>FA</w:t>
        </w:r>
        <w:r w:rsidRPr="00750B27">
          <w:rPr>
            <w:rFonts w:asciiTheme="minorHAnsi" w:hAnsiTheme="minorHAnsi" w:cstheme="minorHAnsi"/>
            <w:color w:val="800080"/>
            <w:sz w:val="28"/>
            <w:szCs w:val="28"/>
            <w:lang w:val="it-IT"/>
          </w:rPr>
          <w:t>Q</w:t>
        </w:r>
        <w:r w:rsidRPr="00750B27">
          <w:rPr>
            <w:rFonts w:asciiTheme="minorHAnsi" w:hAnsiTheme="minorHAnsi" w:cstheme="minorHAnsi"/>
            <w:color w:val="800080"/>
            <w:sz w:val="28"/>
            <w:szCs w:val="28"/>
            <w:lang w:val="it-IT"/>
          </w:rPr>
          <w:t xml:space="preserve"> di </w:t>
        </w:r>
        <w:r w:rsidRPr="00750B27">
          <w:rPr>
            <w:rFonts w:asciiTheme="minorHAnsi" w:hAnsiTheme="minorHAnsi" w:cstheme="minorHAnsi"/>
            <w:color w:val="800080"/>
            <w:sz w:val="28"/>
            <w:szCs w:val="28"/>
            <w:lang w:val="it-IT"/>
          </w:rPr>
          <w:t>G</w:t>
        </w:r>
        <w:r w:rsidRPr="00750B27">
          <w:rPr>
            <w:rFonts w:asciiTheme="minorHAnsi" w:hAnsiTheme="minorHAnsi" w:cstheme="minorHAnsi"/>
            <w:color w:val="800080"/>
            <w:sz w:val="28"/>
            <w:szCs w:val="28"/>
            <w:lang w:val="it-IT"/>
          </w:rPr>
          <w:t>overno.it</w:t>
        </w:r>
      </w:hyperlink>
    </w:p>
    <w:sectPr w:rsidR="00BB194C" w:rsidRPr="00750B27">
      <w:headerReference w:type="default" r:id="rId7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C6E6" w14:textId="77777777" w:rsidR="009600FD" w:rsidRDefault="009600FD">
      <w:pPr>
        <w:rPr>
          <w:rFonts w:hint="eastAsia"/>
        </w:rPr>
      </w:pPr>
      <w:r>
        <w:separator/>
      </w:r>
    </w:p>
  </w:endnote>
  <w:endnote w:type="continuationSeparator" w:id="0">
    <w:p w14:paraId="4A0A420A" w14:textId="77777777" w:rsidR="009600FD" w:rsidRDefault="009600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udex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82AE0" w14:textId="77777777" w:rsidR="009600FD" w:rsidRDefault="009600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2DBB14" w14:textId="77777777" w:rsidR="009600FD" w:rsidRDefault="009600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8065" w14:textId="2D753E35" w:rsidR="00B44F94" w:rsidRDefault="00B44F94">
    <w:pPr>
      <w:pStyle w:val="Intestazione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5E037EC" wp14:editId="7CE25DA8">
          <wp:simplePos x="0" y="0"/>
          <wp:positionH relativeFrom="margin">
            <wp:posOffset>2316661</wp:posOffset>
          </wp:positionH>
          <wp:positionV relativeFrom="margin">
            <wp:posOffset>-491490</wp:posOffset>
          </wp:positionV>
          <wp:extent cx="1556385" cy="958215"/>
          <wp:effectExtent l="0" t="0" r="571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68" t="17215" r="13321" b="22540"/>
                  <a:stretch/>
                </pic:blipFill>
                <pic:spPr bwMode="auto">
                  <a:xfrm>
                    <a:off x="0" y="0"/>
                    <a:ext cx="1556385" cy="958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17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194C"/>
    <w:rsid w:val="00750B27"/>
    <w:rsid w:val="009600FD"/>
    <w:rsid w:val="00B44F94"/>
    <w:rsid w:val="00B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455D6"/>
  <w15:docId w15:val="{82099F59-A6C0-7E4F-8AD5-514FBA9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44F9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F9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44F9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F9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erno.it/it/articolo/domande-frequenti-sulle-misure-adottate-dal-governo/15638?gclid=Cj0KCQjwvYSEBhDjARIsAJMn0lgwYAV6msrrJAySx7zSgykwB1qdj1ZHi1IuguQgBEOh21jtpHRyX3UaArhtEALw_wc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casoli</cp:lastModifiedBy>
  <cp:revision>2</cp:revision>
  <dcterms:created xsi:type="dcterms:W3CDTF">2021-04-22T19:52:00Z</dcterms:created>
  <dcterms:modified xsi:type="dcterms:W3CDTF">2021-04-22T19:52:00Z</dcterms:modified>
</cp:coreProperties>
</file>